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72CE56" w14:textId="77777777" w:rsidR="007E5546" w:rsidRPr="00B84AA2" w:rsidRDefault="007E5546" w:rsidP="007E5546">
      <w:pPr>
        <w:rPr>
          <w:rFonts w:ascii="Arial" w:hAnsi="Arial" w:cs="Arial"/>
          <w:i/>
          <w:lang w:val="sr-Latn-CS"/>
        </w:rPr>
      </w:pPr>
      <w:r w:rsidRPr="00B84AA2">
        <w:rPr>
          <w:rFonts w:ascii="Arial" w:hAnsi="Arial" w:cs="Arial"/>
          <w:i/>
          <w:noProof/>
          <w:lang w:val="sr-Latn-CS"/>
        </w:rPr>
        <w:drawing>
          <wp:inline distT="0" distB="0" distL="0" distR="0" wp14:anchorId="1DD7DC83" wp14:editId="7D3355BE">
            <wp:extent cx="695325" cy="790575"/>
            <wp:effectExtent l="0" t="0" r="9525" b="9525"/>
            <wp:docPr id="1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26C1E" w14:textId="77777777" w:rsidR="007E5546" w:rsidRPr="00B84AA2" w:rsidRDefault="007E5546" w:rsidP="007E5546">
      <w:pPr>
        <w:pStyle w:val="Style1"/>
        <w:kinsoku w:val="0"/>
        <w:overflowPunct w:val="0"/>
        <w:autoSpaceDE/>
        <w:adjustRightInd/>
        <w:spacing w:before="8" w:line="276" w:lineRule="exact"/>
        <w:textAlignment w:val="baseline"/>
        <w:rPr>
          <w:rStyle w:val="CharacterStyle1"/>
          <w:i/>
          <w:spacing w:val="-1"/>
          <w:sz w:val="24"/>
          <w:szCs w:val="24"/>
          <w:lang w:val="sr-Latn-CS" w:eastAsia="sr-Latn-CS"/>
        </w:rPr>
      </w:pPr>
      <w:r w:rsidRPr="00B84AA2">
        <w:rPr>
          <w:rStyle w:val="CharacterStyle1"/>
          <w:rFonts w:ascii="Arial" w:hAnsi="Arial" w:cs="Arial"/>
          <w:i/>
          <w:spacing w:val="-1"/>
          <w:sz w:val="24"/>
          <w:szCs w:val="24"/>
          <w:lang w:val="sr-Latn-CS" w:eastAsia="sr-Latn-CS"/>
        </w:rPr>
        <w:t>CRNA GORA</w:t>
      </w:r>
    </w:p>
    <w:p w14:paraId="0DDAA18E" w14:textId="77777777" w:rsidR="007E5546" w:rsidRPr="00B84AA2" w:rsidRDefault="007E5546" w:rsidP="007E5546">
      <w:pPr>
        <w:pStyle w:val="Style1"/>
        <w:kinsoku w:val="0"/>
        <w:overflowPunct w:val="0"/>
        <w:autoSpaceDE/>
        <w:adjustRightInd/>
        <w:spacing w:before="2" w:line="276" w:lineRule="exact"/>
        <w:textAlignment w:val="baseline"/>
        <w:rPr>
          <w:rStyle w:val="CharacterStyle1"/>
          <w:rFonts w:ascii="Arial" w:hAnsi="Arial" w:cs="Arial"/>
          <w:i/>
          <w:sz w:val="24"/>
          <w:szCs w:val="24"/>
          <w:lang w:val="sr-Latn-CS" w:eastAsia="sr-Latn-CS"/>
        </w:rPr>
      </w:pPr>
      <w:r w:rsidRPr="00B84AA2">
        <w:rPr>
          <w:rStyle w:val="CharacterStyle1"/>
          <w:rFonts w:ascii="Arial" w:hAnsi="Arial" w:cs="Arial"/>
          <w:i/>
          <w:sz w:val="24"/>
          <w:szCs w:val="24"/>
          <w:lang w:val="sr-Latn-CS" w:eastAsia="sr-Latn-CS"/>
        </w:rPr>
        <w:t>TUŽILAČKI SAVJET</w:t>
      </w:r>
    </w:p>
    <w:p w14:paraId="17747DAF" w14:textId="30D3AF15" w:rsidR="007E5546" w:rsidRPr="00761D01" w:rsidRDefault="005C3E18" w:rsidP="007E5546">
      <w:pPr>
        <w:pStyle w:val="Style1"/>
        <w:kinsoku w:val="0"/>
        <w:overflowPunct w:val="0"/>
        <w:autoSpaceDE/>
        <w:adjustRightInd/>
        <w:spacing w:before="3" w:line="276" w:lineRule="exact"/>
        <w:textAlignment w:val="baseline"/>
        <w:rPr>
          <w:rStyle w:val="CharacterStyle1"/>
          <w:rFonts w:ascii="Arial" w:hAnsi="Arial" w:cs="Arial"/>
          <w:i/>
          <w:spacing w:val="-1"/>
          <w:sz w:val="24"/>
          <w:szCs w:val="24"/>
          <w:lang w:val="sr-Latn-CS" w:eastAsia="sr-Latn-CS"/>
        </w:rPr>
      </w:pPr>
      <w:hyperlink r:id="rId6" w:history="1">
        <w:r w:rsidR="007E5546" w:rsidRPr="00761D01">
          <w:rPr>
            <w:rStyle w:val="CharacterStyle1"/>
            <w:rFonts w:ascii="Arial" w:hAnsi="Arial" w:cs="Arial"/>
            <w:i/>
            <w:spacing w:val="-1"/>
            <w:sz w:val="24"/>
            <w:szCs w:val="24"/>
            <w:lang w:val="sr-Latn-CS" w:eastAsia="sr-Latn-CS"/>
          </w:rPr>
          <w:t>TSO</w:t>
        </w:r>
        <w:r w:rsidR="00002757" w:rsidRPr="00761D01">
          <w:rPr>
            <w:rStyle w:val="CharacterStyle1"/>
            <w:rFonts w:ascii="Arial" w:hAnsi="Arial" w:cs="Arial"/>
            <w:i/>
            <w:spacing w:val="-1"/>
            <w:sz w:val="24"/>
            <w:szCs w:val="24"/>
            <w:lang w:val="sr-Latn-CS" w:eastAsia="sr-Latn-CS"/>
          </w:rPr>
          <w:t xml:space="preserve"> </w:t>
        </w:r>
        <w:r w:rsidR="007E5546" w:rsidRPr="00761D01">
          <w:rPr>
            <w:rStyle w:val="CharacterStyle1"/>
            <w:rFonts w:ascii="Arial" w:hAnsi="Arial" w:cs="Arial"/>
            <w:i/>
            <w:spacing w:val="-1"/>
            <w:sz w:val="24"/>
            <w:szCs w:val="24"/>
            <w:lang w:val="sr-Latn-CS" w:eastAsia="sr-Latn-CS"/>
          </w:rPr>
          <w:t>br</w:t>
        </w:r>
      </w:hyperlink>
      <w:r w:rsidR="00624143">
        <w:rPr>
          <w:rStyle w:val="CharacterStyle1"/>
          <w:rFonts w:ascii="Arial" w:hAnsi="Arial" w:cs="Arial"/>
          <w:i/>
          <w:spacing w:val="-1"/>
          <w:sz w:val="24"/>
          <w:szCs w:val="24"/>
          <w:lang w:val="sr-Latn-CS" w:eastAsia="sr-Latn-CS"/>
        </w:rPr>
        <w:t>oj:</w:t>
      </w:r>
      <w:r w:rsidR="00F03F84">
        <w:rPr>
          <w:rStyle w:val="CharacterStyle1"/>
          <w:rFonts w:ascii="Arial" w:hAnsi="Arial" w:cs="Arial"/>
          <w:i/>
          <w:spacing w:val="-1"/>
          <w:sz w:val="24"/>
          <w:szCs w:val="24"/>
          <w:lang w:val="sr-Latn-CS" w:eastAsia="sr-Latn-CS"/>
        </w:rPr>
        <w:t xml:space="preserve"> </w:t>
      </w:r>
      <w:r w:rsidR="0093630B">
        <w:rPr>
          <w:rStyle w:val="CharacterStyle1"/>
          <w:rFonts w:ascii="Arial" w:hAnsi="Arial" w:cs="Arial"/>
          <w:i/>
          <w:spacing w:val="-1"/>
          <w:sz w:val="24"/>
          <w:szCs w:val="24"/>
          <w:lang w:val="sr-Latn-CS" w:eastAsia="sr-Latn-CS"/>
        </w:rPr>
        <w:t>8</w:t>
      </w:r>
      <w:r w:rsidR="00F03F84">
        <w:rPr>
          <w:rStyle w:val="CharacterStyle1"/>
          <w:rFonts w:ascii="Arial" w:hAnsi="Arial" w:cs="Arial"/>
          <w:i/>
          <w:spacing w:val="-1"/>
          <w:sz w:val="24"/>
          <w:szCs w:val="24"/>
          <w:lang w:val="sr-Latn-CS" w:eastAsia="sr-Latn-CS"/>
        </w:rPr>
        <w:t>/2026</w:t>
      </w:r>
    </w:p>
    <w:p w14:paraId="6B0665C8" w14:textId="058D5F36" w:rsidR="007E5546" w:rsidRDefault="007E5546" w:rsidP="007E5546">
      <w:pPr>
        <w:pStyle w:val="Style1"/>
        <w:kinsoku w:val="0"/>
        <w:overflowPunct w:val="0"/>
        <w:autoSpaceDE/>
        <w:adjustRightInd/>
        <w:spacing w:before="2" w:line="276" w:lineRule="exact"/>
        <w:textAlignment w:val="baseline"/>
        <w:rPr>
          <w:rStyle w:val="CharacterStyle1"/>
          <w:rFonts w:ascii="Arial" w:hAnsi="Arial" w:cs="Arial"/>
          <w:i/>
          <w:sz w:val="24"/>
          <w:szCs w:val="24"/>
          <w:lang w:val="sr-Latn-CS" w:eastAsia="sr-Latn-CS"/>
        </w:rPr>
      </w:pPr>
      <w:r w:rsidRPr="00B84AA2">
        <w:rPr>
          <w:rStyle w:val="CharacterStyle1"/>
          <w:rFonts w:ascii="Arial" w:hAnsi="Arial" w:cs="Arial"/>
          <w:i/>
          <w:sz w:val="24"/>
          <w:szCs w:val="24"/>
          <w:lang w:val="sr-Latn-CS" w:eastAsia="sr-Latn-CS"/>
        </w:rPr>
        <w:t xml:space="preserve">Podgorica, </w:t>
      </w:r>
      <w:r w:rsidR="00624143">
        <w:rPr>
          <w:rStyle w:val="CharacterStyle1"/>
          <w:rFonts w:ascii="Arial" w:hAnsi="Arial" w:cs="Arial"/>
          <w:i/>
          <w:sz w:val="24"/>
          <w:szCs w:val="24"/>
          <w:lang w:val="sr-Latn-CS" w:eastAsia="sr-Latn-CS"/>
        </w:rPr>
        <w:t>16</w:t>
      </w:r>
      <w:r w:rsidR="006E04D8">
        <w:rPr>
          <w:rStyle w:val="CharacterStyle1"/>
          <w:rFonts w:ascii="Arial" w:hAnsi="Arial" w:cs="Arial"/>
          <w:i/>
          <w:sz w:val="24"/>
          <w:szCs w:val="24"/>
          <w:lang w:val="sr-Latn-CS" w:eastAsia="sr-Latn-CS"/>
        </w:rPr>
        <w:t xml:space="preserve">. </w:t>
      </w:r>
      <w:r w:rsidR="00624143">
        <w:rPr>
          <w:rStyle w:val="CharacterStyle1"/>
          <w:rFonts w:ascii="Arial" w:hAnsi="Arial" w:cs="Arial"/>
          <w:i/>
          <w:sz w:val="24"/>
          <w:szCs w:val="24"/>
          <w:lang w:val="sr-Latn-CS" w:eastAsia="sr-Latn-CS"/>
        </w:rPr>
        <w:t>jul</w:t>
      </w:r>
      <w:r w:rsidR="00146E43">
        <w:rPr>
          <w:rStyle w:val="CharacterStyle1"/>
          <w:rFonts w:ascii="Arial" w:hAnsi="Arial" w:cs="Arial"/>
          <w:i/>
          <w:sz w:val="24"/>
          <w:szCs w:val="24"/>
          <w:lang w:val="sr-Latn-CS" w:eastAsia="sr-Latn-CS"/>
        </w:rPr>
        <w:t xml:space="preserve"> </w:t>
      </w:r>
      <w:r w:rsidRPr="00B84AA2">
        <w:rPr>
          <w:rStyle w:val="CharacterStyle1"/>
          <w:rFonts w:ascii="Arial" w:hAnsi="Arial" w:cs="Arial"/>
          <w:i/>
          <w:sz w:val="24"/>
          <w:szCs w:val="24"/>
          <w:lang w:val="sr-Latn-CS" w:eastAsia="sr-Latn-CS"/>
        </w:rPr>
        <w:t>202</w:t>
      </w:r>
      <w:r w:rsidR="006E04D8">
        <w:rPr>
          <w:rStyle w:val="CharacterStyle1"/>
          <w:rFonts w:ascii="Arial" w:hAnsi="Arial" w:cs="Arial"/>
          <w:i/>
          <w:sz w:val="24"/>
          <w:szCs w:val="24"/>
          <w:lang w:val="sr-Latn-CS" w:eastAsia="sr-Latn-CS"/>
        </w:rPr>
        <w:t>6</w:t>
      </w:r>
      <w:r w:rsidRPr="00B84AA2">
        <w:rPr>
          <w:rStyle w:val="CharacterStyle1"/>
          <w:rFonts w:ascii="Arial" w:hAnsi="Arial" w:cs="Arial"/>
          <w:i/>
          <w:sz w:val="24"/>
          <w:szCs w:val="24"/>
          <w:lang w:val="sr-Latn-CS" w:eastAsia="sr-Latn-CS"/>
        </w:rPr>
        <w:t>. godine</w:t>
      </w:r>
    </w:p>
    <w:p w14:paraId="294BB924" w14:textId="77777777" w:rsidR="00B84AA2" w:rsidRPr="00B84AA2" w:rsidRDefault="00B84AA2" w:rsidP="007E5546">
      <w:pPr>
        <w:pStyle w:val="Style1"/>
        <w:kinsoku w:val="0"/>
        <w:overflowPunct w:val="0"/>
        <w:autoSpaceDE/>
        <w:adjustRightInd/>
        <w:spacing w:before="2" w:line="276" w:lineRule="exact"/>
        <w:textAlignment w:val="baseline"/>
        <w:rPr>
          <w:rStyle w:val="CharacterStyle1"/>
          <w:rFonts w:ascii="Arial" w:hAnsi="Arial" w:cs="Arial"/>
          <w:i/>
          <w:sz w:val="24"/>
          <w:szCs w:val="24"/>
          <w:lang w:val="sr-Latn-CS" w:eastAsia="sr-Latn-CS"/>
        </w:rPr>
      </w:pPr>
    </w:p>
    <w:p w14:paraId="7FEB7D1A" w14:textId="79B18631" w:rsidR="00B84AA2" w:rsidRPr="005D6E95" w:rsidRDefault="007E5546" w:rsidP="00B84AA2">
      <w:pPr>
        <w:pStyle w:val="Style1"/>
        <w:kinsoku w:val="0"/>
        <w:overflowPunct w:val="0"/>
        <w:autoSpaceDE/>
        <w:adjustRightInd/>
        <w:spacing w:line="281" w:lineRule="exact"/>
        <w:ind w:firstLine="720"/>
        <w:jc w:val="both"/>
        <w:textAlignment w:val="baseline"/>
        <w:rPr>
          <w:rStyle w:val="CharacterStyle1"/>
          <w:rFonts w:ascii="Arial" w:hAnsi="Arial" w:cs="Arial"/>
          <w:i/>
          <w:iCs/>
          <w:sz w:val="24"/>
          <w:szCs w:val="24"/>
          <w:lang w:val="sr-Latn-CS"/>
        </w:rPr>
      </w:pPr>
      <w:r w:rsidRPr="00B84AA2">
        <w:rPr>
          <w:rStyle w:val="CharacterStyle1"/>
          <w:rFonts w:ascii="Arial" w:hAnsi="Arial" w:cs="Arial"/>
          <w:i/>
          <w:iCs/>
          <w:sz w:val="24"/>
          <w:szCs w:val="24"/>
          <w:lang w:val="sr-Latn-CS"/>
        </w:rPr>
        <w:t>Na osnovu člana 5</w:t>
      </w:r>
      <w:r w:rsidR="001909C1">
        <w:rPr>
          <w:rStyle w:val="CharacterStyle1"/>
          <w:rFonts w:ascii="Arial" w:hAnsi="Arial" w:cs="Arial"/>
          <w:i/>
          <w:iCs/>
          <w:sz w:val="24"/>
          <w:szCs w:val="24"/>
          <w:lang w:val="sr-Latn-CS"/>
        </w:rPr>
        <w:t>5 i</w:t>
      </w:r>
      <w:r w:rsidRPr="00B84AA2">
        <w:rPr>
          <w:rStyle w:val="CharacterStyle1"/>
          <w:rFonts w:ascii="Arial" w:hAnsi="Arial" w:cs="Arial"/>
          <w:i/>
          <w:iCs/>
          <w:sz w:val="24"/>
          <w:szCs w:val="24"/>
          <w:lang w:val="sr-Latn-CS"/>
        </w:rPr>
        <w:t xml:space="preserve"> 5</w:t>
      </w:r>
      <w:r w:rsidR="001909C1">
        <w:rPr>
          <w:rStyle w:val="CharacterStyle1"/>
          <w:rFonts w:ascii="Arial" w:hAnsi="Arial" w:cs="Arial"/>
          <w:i/>
          <w:iCs/>
          <w:sz w:val="24"/>
          <w:szCs w:val="24"/>
          <w:lang w:val="sr-Latn-CS"/>
        </w:rPr>
        <w:t>7</w:t>
      </w:r>
      <w:r w:rsidRPr="00B84AA2">
        <w:rPr>
          <w:rStyle w:val="CharacterStyle1"/>
          <w:rFonts w:ascii="Arial" w:hAnsi="Arial" w:cs="Arial"/>
          <w:i/>
          <w:iCs/>
          <w:sz w:val="24"/>
          <w:szCs w:val="24"/>
          <w:lang w:val="sr-Latn-CS"/>
        </w:rPr>
        <w:t xml:space="preserve"> </w:t>
      </w:r>
      <w:r w:rsidRPr="005D6E95">
        <w:rPr>
          <w:rStyle w:val="CharacterStyle1"/>
          <w:rFonts w:ascii="Arial" w:hAnsi="Arial" w:cs="Arial"/>
          <w:i/>
          <w:sz w:val="24"/>
          <w:szCs w:val="24"/>
          <w:lang w:val="sr-Latn-CS" w:eastAsia="sr-Latn-CS"/>
        </w:rPr>
        <w:t xml:space="preserve">Zakona o Državnom tužilaštvu („Službeni list CG“, br. 11/15, 42/15, 80/17, 10/18 </w:t>
      </w:r>
      <w:r w:rsidR="00836087" w:rsidRPr="005D6E95">
        <w:rPr>
          <w:rStyle w:val="CharacterStyle1"/>
          <w:rFonts w:ascii="Arial" w:hAnsi="Arial" w:cs="Arial"/>
          <w:i/>
          <w:sz w:val="24"/>
          <w:szCs w:val="24"/>
          <w:lang w:val="sr-Latn-CS" w:eastAsia="sr-Latn-CS"/>
        </w:rPr>
        <w:t>,</w:t>
      </w:r>
      <w:r w:rsidRPr="005D6E95">
        <w:rPr>
          <w:rStyle w:val="CharacterStyle1"/>
          <w:rFonts w:ascii="Arial" w:hAnsi="Arial" w:cs="Arial"/>
          <w:i/>
          <w:sz w:val="24"/>
          <w:szCs w:val="24"/>
          <w:lang w:val="sr-Latn-CS" w:eastAsia="sr-Latn-CS"/>
        </w:rPr>
        <w:t xml:space="preserve"> 76/20</w:t>
      </w:r>
      <w:r w:rsidR="00FD13D7" w:rsidRPr="005D6E95">
        <w:rPr>
          <w:rStyle w:val="CharacterStyle1"/>
          <w:rFonts w:ascii="Arial" w:hAnsi="Arial" w:cs="Arial"/>
          <w:i/>
          <w:sz w:val="24"/>
          <w:szCs w:val="24"/>
          <w:lang w:val="sr-Latn-CS" w:eastAsia="sr-Latn-CS"/>
        </w:rPr>
        <w:t xml:space="preserve">, </w:t>
      </w:r>
      <w:r w:rsidR="00836087" w:rsidRPr="005D6E95">
        <w:rPr>
          <w:rStyle w:val="CharacterStyle1"/>
          <w:rFonts w:ascii="Arial" w:hAnsi="Arial" w:cs="Arial"/>
          <w:i/>
          <w:sz w:val="24"/>
          <w:szCs w:val="24"/>
          <w:lang w:val="sr-Latn-CS" w:eastAsia="sr-Latn-CS"/>
        </w:rPr>
        <w:t>59/21</w:t>
      </w:r>
      <w:r w:rsidR="005D6E95" w:rsidRPr="005D6E95">
        <w:rPr>
          <w:rStyle w:val="CharacterStyle1"/>
          <w:rFonts w:ascii="Arial" w:hAnsi="Arial" w:cs="Arial"/>
          <w:i/>
          <w:sz w:val="24"/>
          <w:szCs w:val="24"/>
          <w:lang w:val="sr-Latn-CS" w:eastAsia="sr-Latn-CS"/>
        </w:rPr>
        <w:t xml:space="preserve">, </w:t>
      </w:r>
      <w:r w:rsidR="00FD13D7" w:rsidRPr="005D6E95">
        <w:rPr>
          <w:rStyle w:val="CharacterStyle1"/>
          <w:rFonts w:ascii="Arial" w:hAnsi="Arial" w:cs="Arial"/>
          <w:i/>
          <w:sz w:val="24"/>
          <w:szCs w:val="24"/>
          <w:lang w:val="sr-Latn-CS" w:eastAsia="sr-Latn-CS"/>
        </w:rPr>
        <w:t>54/24</w:t>
      </w:r>
      <w:r w:rsidR="006E04D8">
        <w:rPr>
          <w:rStyle w:val="CharacterStyle1"/>
          <w:rFonts w:ascii="Arial" w:hAnsi="Arial" w:cs="Arial"/>
          <w:i/>
          <w:sz w:val="24"/>
          <w:szCs w:val="24"/>
          <w:lang w:val="sr-Latn-CS" w:eastAsia="sr-Latn-CS"/>
        </w:rPr>
        <w:t xml:space="preserve">, </w:t>
      </w:r>
      <w:r w:rsidR="00C5568A">
        <w:rPr>
          <w:rStyle w:val="CharacterStyle1"/>
          <w:rFonts w:ascii="Arial" w:hAnsi="Arial" w:cs="Arial"/>
          <w:i/>
          <w:sz w:val="24"/>
          <w:szCs w:val="24"/>
          <w:lang w:val="sr-Latn-CS" w:eastAsia="sr-Latn-CS"/>
        </w:rPr>
        <w:t>92</w:t>
      </w:r>
      <w:r w:rsidR="005D6E95" w:rsidRPr="005D6E95">
        <w:rPr>
          <w:rStyle w:val="CharacterStyle1"/>
          <w:rFonts w:ascii="Arial" w:hAnsi="Arial" w:cs="Arial"/>
          <w:i/>
          <w:sz w:val="24"/>
          <w:szCs w:val="24"/>
          <w:lang w:val="sr-Latn-CS" w:eastAsia="sr-Latn-CS"/>
        </w:rPr>
        <w:t>/25</w:t>
      </w:r>
      <w:r w:rsidR="006E04D8">
        <w:rPr>
          <w:rStyle w:val="CharacterStyle1"/>
          <w:rFonts w:ascii="Arial" w:hAnsi="Arial" w:cs="Arial"/>
          <w:i/>
          <w:sz w:val="24"/>
          <w:szCs w:val="24"/>
          <w:lang w:val="sr-Latn-CS" w:eastAsia="sr-Latn-CS"/>
        </w:rPr>
        <w:t xml:space="preserve"> i 31/26</w:t>
      </w:r>
      <w:r w:rsidR="00807DBF" w:rsidRPr="005D6E95">
        <w:rPr>
          <w:rStyle w:val="CharacterStyle1"/>
          <w:rFonts w:ascii="Arial" w:hAnsi="Arial" w:cs="Arial"/>
          <w:i/>
          <w:sz w:val="24"/>
          <w:szCs w:val="24"/>
          <w:lang w:val="sr-Latn-CS" w:eastAsia="sr-Latn-CS"/>
        </w:rPr>
        <w:t xml:space="preserve"> </w:t>
      </w:r>
      <w:r w:rsidRPr="005D6E95">
        <w:rPr>
          <w:rStyle w:val="CharacterStyle1"/>
          <w:rFonts w:ascii="Arial" w:hAnsi="Arial" w:cs="Arial"/>
          <w:i/>
          <w:sz w:val="24"/>
          <w:szCs w:val="24"/>
          <w:lang w:val="sr-Latn-CS" w:eastAsia="sr-Latn-CS"/>
        </w:rPr>
        <w:t>)</w:t>
      </w:r>
      <w:r w:rsidRPr="005D6E95">
        <w:rPr>
          <w:rStyle w:val="CharacterStyle1"/>
          <w:rFonts w:ascii="Arial" w:hAnsi="Arial" w:cs="Arial"/>
          <w:i/>
          <w:iCs/>
          <w:sz w:val="24"/>
          <w:szCs w:val="24"/>
          <w:lang w:val="sr-Latn-CS"/>
        </w:rPr>
        <w:t xml:space="preserve">, </w:t>
      </w:r>
      <w:r w:rsidRPr="005D6E95">
        <w:rPr>
          <w:rStyle w:val="CharacterStyle1"/>
          <w:rFonts w:ascii="Arial" w:hAnsi="Arial" w:cs="Arial"/>
          <w:i/>
          <w:sz w:val="24"/>
          <w:szCs w:val="24"/>
          <w:lang w:val="sr-Latn-CS" w:eastAsia="sr-Latn-CS"/>
        </w:rPr>
        <w:t>Tužilački savjet</w:t>
      </w:r>
      <w:r w:rsidRPr="005D6E95">
        <w:rPr>
          <w:rStyle w:val="CharacterStyle1"/>
          <w:rFonts w:ascii="Arial" w:hAnsi="Arial" w:cs="Arial"/>
          <w:i/>
          <w:iCs/>
          <w:sz w:val="24"/>
          <w:szCs w:val="24"/>
          <w:lang w:val="sr-Latn-CS"/>
        </w:rPr>
        <w:t xml:space="preserve"> objavljuje</w:t>
      </w:r>
    </w:p>
    <w:p w14:paraId="0268D542" w14:textId="77777777" w:rsidR="00B84AA2" w:rsidRPr="00B84AA2" w:rsidRDefault="00B84AA2" w:rsidP="00B84AA2">
      <w:pPr>
        <w:pStyle w:val="Style1"/>
        <w:kinsoku w:val="0"/>
        <w:overflowPunct w:val="0"/>
        <w:autoSpaceDE/>
        <w:adjustRightInd/>
        <w:spacing w:line="281" w:lineRule="exact"/>
        <w:ind w:firstLine="720"/>
        <w:jc w:val="both"/>
        <w:textAlignment w:val="baseline"/>
        <w:rPr>
          <w:rStyle w:val="CharacterStyle1"/>
          <w:rFonts w:ascii="Arial" w:hAnsi="Arial" w:cs="Arial"/>
          <w:i/>
          <w:iCs/>
          <w:sz w:val="24"/>
          <w:szCs w:val="24"/>
          <w:lang w:val="sr-Latn-CS"/>
        </w:rPr>
      </w:pPr>
    </w:p>
    <w:p w14:paraId="75CB931E" w14:textId="60EE70ED" w:rsidR="007E5546" w:rsidRPr="00B84AA2" w:rsidRDefault="007E5546" w:rsidP="00B84AA2">
      <w:pPr>
        <w:pStyle w:val="Style1"/>
        <w:kinsoku w:val="0"/>
        <w:overflowPunct w:val="0"/>
        <w:autoSpaceDE/>
        <w:adjustRightInd/>
        <w:spacing w:line="244" w:lineRule="exact"/>
        <w:jc w:val="center"/>
        <w:textAlignment w:val="baseline"/>
        <w:rPr>
          <w:rStyle w:val="CharacterStyle1"/>
          <w:rFonts w:ascii="Arial" w:hAnsi="Arial" w:cs="Arial"/>
          <w:i/>
          <w:iCs/>
          <w:spacing w:val="9"/>
          <w:sz w:val="24"/>
          <w:szCs w:val="24"/>
          <w:lang w:val="sr-Latn-CS"/>
        </w:rPr>
      </w:pPr>
      <w:r w:rsidRPr="00B84AA2">
        <w:rPr>
          <w:rStyle w:val="CharacterStyle1"/>
          <w:rFonts w:ascii="Arial" w:hAnsi="Arial" w:cs="Arial"/>
          <w:i/>
          <w:iCs/>
          <w:spacing w:val="9"/>
          <w:sz w:val="24"/>
          <w:szCs w:val="24"/>
          <w:lang w:val="sr-Latn-CS"/>
        </w:rPr>
        <w:t>JAVNI OGLAS</w:t>
      </w:r>
    </w:p>
    <w:p w14:paraId="7DE827C5" w14:textId="4F04454B" w:rsidR="000976A8" w:rsidRDefault="007E5546" w:rsidP="00B84AA2">
      <w:pPr>
        <w:jc w:val="center"/>
        <w:rPr>
          <w:rFonts w:ascii="Arial" w:hAnsi="Arial" w:cs="Arial"/>
          <w:i/>
          <w:lang w:val="sr-Latn-CS"/>
        </w:rPr>
      </w:pPr>
      <w:r w:rsidRPr="00B84AA2">
        <w:rPr>
          <w:rFonts w:ascii="Arial" w:hAnsi="Arial" w:cs="Arial"/>
          <w:i/>
          <w:lang w:val="sr-Latn-CS"/>
        </w:rPr>
        <w:t>za izbor</w:t>
      </w:r>
    </w:p>
    <w:p w14:paraId="71E3253C" w14:textId="77777777" w:rsidR="006E04D8" w:rsidRDefault="006E04D8" w:rsidP="00B84AA2">
      <w:pPr>
        <w:jc w:val="center"/>
        <w:rPr>
          <w:rFonts w:ascii="Arial" w:hAnsi="Arial" w:cs="Arial"/>
          <w:i/>
          <w:lang w:val="sr-Latn-CS"/>
        </w:rPr>
      </w:pPr>
    </w:p>
    <w:p w14:paraId="1C32F079" w14:textId="4C00DEA1" w:rsidR="006E04D8" w:rsidRDefault="006E04D8" w:rsidP="006E04D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/>
          <w:lang w:val="sr-Latn-CS"/>
        </w:rPr>
      </w:pPr>
      <w:r w:rsidRPr="00B84AA2">
        <w:rPr>
          <w:rFonts w:ascii="Arial" w:hAnsi="Arial" w:cs="Arial"/>
          <w:i/>
          <w:lang w:val="sr-Latn-CS"/>
        </w:rPr>
        <w:t xml:space="preserve">rukovodioca </w:t>
      </w:r>
      <w:r w:rsidR="00624143">
        <w:rPr>
          <w:rFonts w:ascii="Arial" w:hAnsi="Arial" w:cs="Arial"/>
          <w:i/>
          <w:lang w:val="sr-Latn-CS"/>
        </w:rPr>
        <w:t>Osnovnog</w:t>
      </w:r>
      <w:r w:rsidRPr="00B84AA2">
        <w:rPr>
          <w:rFonts w:ascii="Arial" w:hAnsi="Arial" w:cs="Arial"/>
          <w:i/>
          <w:lang w:val="sr-Latn-CS"/>
        </w:rPr>
        <w:t xml:space="preserve"> državnog tužilaštva u </w:t>
      </w:r>
      <w:r>
        <w:rPr>
          <w:rFonts w:ascii="Arial" w:hAnsi="Arial" w:cs="Arial"/>
          <w:i/>
          <w:lang w:val="sr-Latn-CS"/>
        </w:rPr>
        <w:t>Podgorici</w:t>
      </w:r>
    </w:p>
    <w:p w14:paraId="3517E5C1" w14:textId="77777777" w:rsidR="006E04D8" w:rsidRPr="00B84AA2" w:rsidRDefault="006E04D8" w:rsidP="00B84AA2">
      <w:pPr>
        <w:jc w:val="both"/>
        <w:rPr>
          <w:rFonts w:ascii="Arial" w:hAnsi="Arial" w:cs="Arial"/>
          <w:i/>
          <w:lang w:val="sr-Latn-CS"/>
        </w:rPr>
      </w:pPr>
    </w:p>
    <w:p w14:paraId="2BFD8B89" w14:textId="412CF160" w:rsidR="007E5546" w:rsidRPr="00FD55FE" w:rsidRDefault="007E5546" w:rsidP="00386397">
      <w:pPr>
        <w:ind w:firstLine="720"/>
        <w:jc w:val="both"/>
        <w:rPr>
          <w:rFonts w:ascii="Arial" w:hAnsi="Arial" w:cs="Arial"/>
          <w:i/>
          <w:lang w:val="sr-Latn-CS"/>
        </w:rPr>
      </w:pPr>
      <w:r w:rsidRPr="00B84AA2">
        <w:rPr>
          <w:rFonts w:ascii="Arial" w:hAnsi="Arial" w:cs="Arial"/>
          <w:i/>
          <w:lang w:val="sr-Latn-CS"/>
        </w:rPr>
        <w:t xml:space="preserve">Kandidat </w:t>
      </w:r>
      <w:r w:rsidRPr="00FD55FE">
        <w:rPr>
          <w:rFonts w:ascii="Arial" w:hAnsi="Arial" w:cs="Arial"/>
          <w:i/>
          <w:lang w:val="sr-Latn-CS"/>
        </w:rPr>
        <w:t xml:space="preserve">mora da ispunjava opšte i posebne uslove propisane članom 49 i članom 51 </w:t>
      </w:r>
      <w:r w:rsidR="00B63514">
        <w:rPr>
          <w:rFonts w:ascii="Arial" w:hAnsi="Arial" w:cs="Arial"/>
          <w:i/>
          <w:lang w:val="sr-Latn-CS"/>
        </w:rPr>
        <w:t xml:space="preserve">stav 1 tačka 1 </w:t>
      </w:r>
      <w:r w:rsidR="0023686E">
        <w:rPr>
          <w:rFonts w:ascii="Arial" w:hAnsi="Arial" w:cs="Arial"/>
          <w:i/>
          <w:lang w:val="sr-Latn-CS"/>
        </w:rPr>
        <w:t xml:space="preserve">i </w:t>
      </w:r>
      <w:r w:rsidR="004319C2">
        <w:rPr>
          <w:rFonts w:ascii="Arial" w:hAnsi="Arial" w:cs="Arial"/>
          <w:i/>
          <w:lang w:val="sr-Latn-CS"/>
        </w:rPr>
        <w:t xml:space="preserve">članom 51 </w:t>
      </w:r>
      <w:r w:rsidR="0023686E">
        <w:rPr>
          <w:rFonts w:ascii="Arial" w:hAnsi="Arial" w:cs="Arial"/>
          <w:i/>
          <w:lang w:val="sr-Latn-CS"/>
        </w:rPr>
        <w:t>stav 2</w:t>
      </w:r>
      <w:r w:rsidR="007B4391">
        <w:rPr>
          <w:rFonts w:ascii="Arial" w:hAnsi="Arial" w:cs="Arial"/>
          <w:i/>
          <w:lang w:val="sr-Latn-CS"/>
        </w:rPr>
        <w:t xml:space="preserve"> </w:t>
      </w:r>
      <w:r w:rsidRPr="00FD55FE">
        <w:rPr>
          <w:rFonts w:ascii="Arial" w:hAnsi="Arial" w:cs="Arial"/>
          <w:i/>
          <w:lang w:val="sr-Latn-CS"/>
        </w:rPr>
        <w:t>Zakona o Državnom tužilaštvu.</w:t>
      </w:r>
    </w:p>
    <w:p w14:paraId="18F71F83" w14:textId="40506428" w:rsidR="00386397" w:rsidRPr="00FD55FE" w:rsidRDefault="00386397" w:rsidP="00804AD6">
      <w:pPr>
        <w:ind w:firstLine="720"/>
        <w:jc w:val="both"/>
        <w:rPr>
          <w:rFonts w:ascii="Arial" w:hAnsi="Arial" w:cs="Arial"/>
          <w:i/>
          <w:lang w:val="sr-Latn-CS"/>
        </w:rPr>
      </w:pPr>
      <w:r w:rsidRPr="00FD55FE">
        <w:rPr>
          <w:rFonts w:ascii="Arial" w:hAnsi="Arial" w:cs="Arial"/>
          <w:i/>
          <w:lang w:val="sr-Latn-CS"/>
        </w:rPr>
        <w:t>Uz prijavu na javni oglas, kandidat za rukovodioca dostavlja ličnu i radnu biografiju, kao i dokumenta propisana članom 56 stav 3 Poslovnika Tužilačkog savjeta</w:t>
      </w:r>
      <w:r w:rsidR="00804AD6" w:rsidRPr="00FD55FE">
        <w:rPr>
          <w:rFonts w:ascii="Arial" w:hAnsi="Arial" w:cs="Arial"/>
          <w:i/>
          <w:lang w:val="sr-Latn-CS"/>
        </w:rPr>
        <w:t xml:space="preserve"> </w:t>
      </w:r>
      <w:r w:rsidR="00804AD6" w:rsidRPr="00FD55FE">
        <w:rPr>
          <w:rStyle w:val="CharacterStyle1"/>
          <w:rFonts w:ascii="Arial" w:hAnsi="Arial" w:cs="Arial"/>
          <w:i/>
          <w:iCs/>
          <w:sz w:val="24"/>
          <w:lang w:val="sr-Latn-CS"/>
        </w:rPr>
        <w:t>("Službeni Iist CG", broj 67/15</w:t>
      </w:r>
      <w:r w:rsidR="00002757" w:rsidRPr="00FD55FE">
        <w:rPr>
          <w:rStyle w:val="CharacterStyle1"/>
          <w:rFonts w:ascii="Arial" w:hAnsi="Arial" w:cs="Arial"/>
          <w:i/>
          <w:iCs/>
          <w:sz w:val="24"/>
          <w:lang w:val="sr-Latn-CS"/>
        </w:rPr>
        <w:t xml:space="preserve">, </w:t>
      </w:r>
      <w:r w:rsidR="00804AD6" w:rsidRPr="00FD55FE">
        <w:rPr>
          <w:rStyle w:val="CharacterStyle1"/>
          <w:rFonts w:ascii="Arial" w:hAnsi="Arial" w:cs="Arial"/>
          <w:i/>
          <w:iCs/>
          <w:sz w:val="24"/>
          <w:lang w:val="sr-Latn-CS"/>
        </w:rPr>
        <w:t>57/18</w:t>
      </w:r>
      <w:r w:rsidR="00002757" w:rsidRPr="00FD55FE">
        <w:rPr>
          <w:rStyle w:val="CharacterStyle1"/>
          <w:rFonts w:ascii="Arial" w:hAnsi="Arial" w:cs="Arial"/>
          <w:i/>
          <w:iCs/>
          <w:sz w:val="24"/>
          <w:lang w:val="sr-Latn-CS"/>
        </w:rPr>
        <w:t>, 78/21</w:t>
      </w:r>
      <w:r w:rsidR="00FD55FE" w:rsidRPr="00FD55FE">
        <w:rPr>
          <w:rStyle w:val="CharacterStyle1"/>
          <w:rFonts w:ascii="Arial" w:hAnsi="Arial" w:cs="Arial"/>
          <w:i/>
          <w:iCs/>
          <w:sz w:val="24"/>
          <w:lang w:val="sr-Latn-CS"/>
        </w:rPr>
        <w:t xml:space="preserve">, </w:t>
      </w:r>
      <w:r w:rsidR="00002757" w:rsidRPr="00FD55FE">
        <w:rPr>
          <w:rStyle w:val="CharacterStyle1"/>
          <w:rFonts w:ascii="Arial" w:hAnsi="Arial" w:cs="Arial"/>
          <w:i/>
          <w:iCs/>
          <w:sz w:val="24"/>
          <w:lang w:val="sr-Latn-CS"/>
        </w:rPr>
        <w:t>57/22</w:t>
      </w:r>
      <w:r w:rsidR="00B42B45">
        <w:rPr>
          <w:rStyle w:val="CharacterStyle1"/>
          <w:rFonts w:ascii="Arial" w:hAnsi="Arial" w:cs="Arial"/>
          <w:i/>
          <w:iCs/>
          <w:sz w:val="24"/>
          <w:lang w:val="sr-Latn-CS"/>
        </w:rPr>
        <w:t xml:space="preserve">, </w:t>
      </w:r>
      <w:r w:rsidR="00FD55FE" w:rsidRPr="00FD55FE">
        <w:rPr>
          <w:rStyle w:val="CharacterStyle1"/>
          <w:rFonts w:ascii="Arial" w:hAnsi="Arial" w:cs="Arial"/>
          <w:i/>
          <w:iCs/>
          <w:sz w:val="24"/>
          <w:lang w:val="sr-Latn-CS"/>
        </w:rPr>
        <w:t>66/24</w:t>
      </w:r>
      <w:r w:rsidR="001E1E57">
        <w:rPr>
          <w:rStyle w:val="CharacterStyle1"/>
          <w:rFonts w:ascii="Arial" w:hAnsi="Arial" w:cs="Arial"/>
          <w:i/>
          <w:iCs/>
          <w:sz w:val="24"/>
          <w:lang w:val="sr-Latn-CS"/>
        </w:rPr>
        <w:t xml:space="preserve">, </w:t>
      </w:r>
      <w:r w:rsidR="00B42B45">
        <w:rPr>
          <w:rStyle w:val="CharacterStyle1"/>
          <w:rFonts w:ascii="Arial" w:hAnsi="Arial" w:cs="Arial"/>
          <w:i/>
          <w:iCs/>
          <w:sz w:val="24"/>
          <w:lang w:val="sr-Latn-CS"/>
        </w:rPr>
        <w:t>59/25</w:t>
      </w:r>
      <w:r w:rsidR="001E1E57">
        <w:rPr>
          <w:rStyle w:val="CharacterStyle1"/>
          <w:rFonts w:ascii="Arial" w:hAnsi="Arial" w:cs="Arial"/>
          <w:i/>
          <w:iCs/>
          <w:sz w:val="24"/>
          <w:lang w:val="sr-Latn-CS"/>
        </w:rPr>
        <w:t xml:space="preserve"> i 103/25</w:t>
      </w:r>
      <w:r w:rsidR="00804AD6" w:rsidRPr="00FD55FE">
        <w:rPr>
          <w:rStyle w:val="CharacterStyle1"/>
          <w:rFonts w:ascii="Arial" w:hAnsi="Arial" w:cs="Arial"/>
          <w:i/>
          <w:iCs/>
          <w:sz w:val="24"/>
          <w:lang w:val="sr-Latn-CS"/>
        </w:rPr>
        <w:t>)</w:t>
      </w:r>
      <w:r w:rsidRPr="00FD55FE">
        <w:rPr>
          <w:rFonts w:ascii="Arial" w:hAnsi="Arial" w:cs="Arial"/>
          <w:i/>
          <w:lang w:val="sr-Latn-CS"/>
        </w:rPr>
        <w:t>, u originalu ili ovjeren</w:t>
      </w:r>
      <w:r w:rsidR="00A737FE" w:rsidRPr="00FD55FE">
        <w:rPr>
          <w:rFonts w:ascii="Arial" w:hAnsi="Arial" w:cs="Arial"/>
          <w:i/>
          <w:lang w:val="sr-Latn-CS"/>
        </w:rPr>
        <w:t>oj</w:t>
      </w:r>
      <w:r w:rsidRPr="00FD55FE">
        <w:rPr>
          <w:rFonts w:ascii="Arial" w:hAnsi="Arial" w:cs="Arial"/>
          <w:i/>
          <w:lang w:val="sr-Latn-CS"/>
        </w:rPr>
        <w:t xml:space="preserve"> kopij</w:t>
      </w:r>
      <w:r w:rsidR="00A737FE" w:rsidRPr="00FD55FE">
        <w:rPr>
          <w:rFonts w:ascii="Arial" w:hAnsi="Arial" w:cs="Arial"/>
          <w:i/>
          <w:lang w:val="sr-Latn-CS"/>
        </w:rPr>
        <w:t>i</w:t>
      </w:r>
      <w:r w:rsidRPr="00FD55FE">
        <w:rPr>
          <w:rFonts w:ascii="Arial" w:hAnsi="Arial" w:cs="Arial"/>
          <w:i/>
          <w:lang w:val="sr-Latn-CS"/>
        </w:rPr>
        <w:t xml:space="preserve">. </w:t>
      </w:r>
    </w:p>
    <w:p w14:paraId="3230ACC9" w14:textId="4223953B" w:rsidR="00386397" w:rsidRPr="00FD55FE" w:rsidRDefault="00386397" w:rsidP="00386397">
      <w:pPr>
        <w:ind w:firstLine="720"/>
        <w:jc w:val="both"/>
        <w:rPr>
          <w:rStyle w:val="CharacterStyle1"/>
          <w:rFonts w:ascii="Arial" w:hAnsi="Arial" w:cs="Arial"/>
          <w:i/>
          <w:iCs/>
          <w:sz w:val="24"/>
          <w:lang w:val="sr-Latn-CS"/>
        </w:rPr>
      </w:pPr>
      <w:r w:rsidRPr="00FD55FE">
        <w:rPr>
          <w:rFonts w:ascii="Arial" w:hAnsi="Arial" w:cs="Arial"/>
          <w:i/>
          <w:lang w:val="sr-Latn-CS"/>
        </w:rPr>
        <w:t>Prijava na javni oglas podnosi se na obrascu (Obrazac broj 4) koji je dostupan svim kandidatima u prostorijama državnih tužilaštava i na internet stranici Tužilačkog savjeta Crne Gor</w:t>
      </w:r>
      <w:r w:rsidR="00233A32">
        <w:rPr>
          <w:rFonts w:ascii="Arial" w:hAnsi="Arial" w:cs="Arial"/>
          <w:i/>
          <w:lang w:val="sr-Latn-CS"/>
        </w:rPr>
        <w:t>e.</w:t>
      </w:r>
    </w:p>
    <w:p w14:paraId="768B8B53" w14:textId="7D1587C2" w:rsidR="00386397" w:rsidRPr="00FD55FE" w:rsidRDefault="00386397" w:rsidP="00386397">
      <w:pPr>
        <w:ind w:firstLine="720"/>
        <w:jc w:val="both"/>
        <w:rPr>
          <w:rFonts w:ascii="Arial" w:hAnsi="Arial" w:cs="Arial"/>
          <w:i/>
          <w:lang w:val="sr-Latn-CS"/>
        </w:rPr>
      </w:pPr>
      <w:r w:rsidRPr="00FD55FE">
        <w:rPr>
          <w:rFonts w:ascii="Arial" w:hAnsi="Arial" w:cs="Arial"/>
          <w:i/>
          <w:lang w:val="sr-Latn-CS"/>
        </w:rPr>
        <w:t>Popunjena i potpisana prijava kandidata, podnosi se Tužilačkom savjetu u roku od 15 dana od dana objavljivanja javnog oglasa u „Službenom listu Crne Gore“ i dnevnom listu „</w:t>
      </w:r>
      <w:r w:rsidR="00DE401B" w:rsidRPr="00FD55FE">
        <w:rPr>
          <w:rFonts w:ascii="Arial" w:hAnsi="Arial" w:cs="Arial"/>
          <w:i/>
          <w:lang w:val="sr-Latn-CS"/>
        </w:rPr>
        <w:t>Vijesti</w:t>
      </w:r>
      <w:r w:rsidRPr="00FD55FE">
        <w:rPr>
          <w:rFonts w:ascii="Arial" w:hAnsi="Arial" w:cs="Arial"/>
          <w:i/>
          <w:lang w:val="sr-Latn-CS"/>
        </w:rPr>
        <w:t xml:space="preserve">“. </w:t>
      </w:r>
    </w:p>
    <w:p w14:paraId="7491AE4B" w14:textId="55E50D79" w:rsidR="00386397" w:rsidRPr="00FD55FE" w:rsidRDefault="00386397" w:rsidP="00386397">
      <w:pPr>
        <w:ind w:firstLine="720"/>
        <w:jc w:val="both"/>
        <w:rPr>
          <w:rFonts w:ascii="Arial" w:hAnsi="Arial" w:cs="Arial"/>
          <w:i/>
          <w:lang w:val="sr-Latn-CS"/>
        </w:rPr>
      </w:pPr>
      <w:r w:rsidRPr="00FD55FE">
        <w:rPr>
          <w:rFonts w:ascii="Arial" w:hAnsi="Arial" w:cs="Arial"/>
          <w:i/>
          <w:lang w:val="sr-Latn-CS"/>
        </w:rPr>
        <w:t>Prijava se podnosi na adresu: Tužilački savjet</w:t>
      </w:r>
      <w:r w:rsidR="00051DB4" w:rsidRPr="00FD55FE">
        <w:rPr>
          <w:rFonts w:ascii="Arial" w:hAnsi="Arial" w:cs="Arial"/>
          <w:i/>
          <w:lang w:val="sr-Latn-CS"/>
        </w:rPr>
        <w:t xml:space="preserve"> Crne Gore,</w:t>
      </w:r>
      <w:r w:rsidRPr="00FD55FE">
        <w:rPr>
          <w:rFonts w:ascii="Arial" w:hAnsi="Arial" w:cs="Arial"/>
          <w:i/>
          <w:lang w:val="sr-Latn-CS"/>
        </w:rPr>
        <w:t xml:space="preserve"> ulica Novaka Miloševa broj </w:t>
      </w:r>
      <w:r w:rsidR="00261615" w:rsidRPr="00FD55FE">
        <w:rPr>
          <w:rFonts w:ascii="Arial" w:hAnsi="Arial" w:cs="Arial"/>
          <w:i/>
          <w:lang w:val="sr-Latn-CS"/>
        </w:rPr>
        <w:t>4</w:t>
      </w:r>
      <w:r w:rsidRPr="00FD55FE">
        <w:rPr>
          <w:rFonts w:ascii="Arial" w:hAnsi="Arial" w:cs="Arial"/>
          <w:i/>
          <w:lang w:val="sr-Latn-CS"/>
        </w:rPr>
        <w:t>6/</w:t>
      </w:r>
      <w:r w:rsidR="005A1EF1" w:rsidRPr="00FD55FE">
        <w:rPr>
          <w:rFonts w:ascii="Arial" w:hAnsi="Arial" w:cs="Arial"/>
          <w:i/>
          <w:lang w:val="sr-Latn-CS"/>
        </w:rPr>
        <w:t>1</w:t>
      </w:r>
      <w:r w:rsidR="00051DB4" w:rsidRPr="00FD55FE">
        <w:rPr>
          <w:rFonts w:ascii="Arial" w:hAnsi="Arial" w:cs="Arial"/>
          <w:i/>
          <w:lang w:val="sr-Latn-CS"/>
        </w:rPr>
        <w:t>, Podgorica.</w:t>
      </w:r>
    </w:p>
    <w:p w14:paraId="3E10AF46" w14:textId="4D920B87" w:rsidR="00386397" w:rsidRPr="00FD55FE" w:rsidRDefault="00386397" w:rsidP="00386397">
      <w:pPr>
        <w:ind w:firstLine="720"/>
        <w:jc w:val="both"/>
        <w:rPr>
          <w:rFonts w:ascii="Arial" w:hAnsi="Arial" w:cs="Arial"/>
          <w:i/>
          <w:lang w:val="sr-Latn-CS"/>
        </w:rPr>
      </w:pPr>
      <w:r w:rsidRPr="00FD55FE">
        <w:rPr>
          <w:rFonts w:ascii="Arial" w:hAnsi="Arial" w:cs="Arial"/>
          <w:i/>
          <w:lang w:val="sr-Latn-CS"/>
        </w:rPr>
        <w:t>Tužilački savjet će odbaciti neblagovremene i nepotpune prijave.</w:t>
      </w:r>
    </w:p>
    <w:p w14:paraId="76D1238A" w14:textId="504D5BBE" w:rsidR="00386397" w:rsidRPr="00B84AA2" w:rsidRDefault="00386397" w:rsidP="00386397">
      <w:pPr>
        <w:ind w:firstLine="720"/>
        <w:jc w:val="both"/>
        <w:rPr>
          <w:rFonts w:ascii="Arial" w:hAnsi="Arial" w:cs="Arial"/>
          <w:i/>
          <w:lang w:val="sr-Latn-CS"/>
        </w:rPr>
      </w:pPr>
    </w:p>
    <w:p w14:paraId="3FB44FC9" w14:textId="30C169AF" w:rsidR="00386397" w:rsidRPr="00B84AA2" w:rsidRDefault="00386397" w:rsidP="00386397">
      <w:pPr>
        <w:jc w:val="center"/>
        <w:rPr>
          <w:rFonts w:ascii="Arial" w:hAnsi="Arial" w:cs="Arial"/>
          <w:i/>
          <w:lang w:val="sr-Latn-CS"/>
        </w:rPr>
      </w:pPr>
      <w:r w:rsidRPr="00B84AA2">
        <w:rPr>
          <w:rFonts w:ascii="Arial" w:hAnsi="Arial" w:cs="Arial"/>
          <w:b/>
          <w:i/>
          <w:lang w:val="sr-Latn-CS"/>
        </w:rPr>
        <w:t xml:space="preserve">                                                                                                  </w:t>
      </w:r>
      <w:r w:rsidRPr="00B84AA2">
        <w:rPr>
          <w:rFonts w:ascii="Arial" w:hAnsi="Arial" w:cs="Arial"/>
          <w:i/>
          <w:lang w:val="sr-Latn-CS"/>
        </w:rPr>
        <w:t>PREDSJEDNI</w:t>
      </w:r>
      <w:r w:rsidR="00261615" w:rsidRPr="00B84AA2">
        <w:rPr>
          <w:rFonts w:ascii="Arial" w:hAnsi="Arial" w:cs="Arial"/>
          <w:i/>
          <w:lang w:val="sr-Latn-CS"/>
        </w:rPr>
        <w:t>K</w:t>
      </w:r>
    </w:p>
    <w:p w14:paraId="0365965C" w14:textId="3FD545FC" w:rsidR="00386397" w:rsidRPr="00B84AA2" w:rsidRDefault="00386397" w:rsidP="00386397">
      <w:pPr>
        <w:rPr>
          <w:rFonts w:ascii="Arial" w:hAnsi="Arial" w:cs="Arial"/>
          <w:i/>
          <w:lang w:val="sr-Latn-CS"/>
        </w:rPr>
      </w:pPr>
      <w:r w:rsidRPr="00B84AA2">
        <w:rPr>
          <w:rFonts w:ascii="Arial" w:hAnsi="Arial" w:cs="Arial"/>
          <w:i/>
          <w:lang w:val="sr-Latn-CS"/>
        </w:rPr>
        <w:t xml:space="preserve">                                                                                                    TUŽILAČKOG SAVJETA</w:t>
      </w:r>
    </w:p>
    <w:p w14:paraId="7D5E1E26" w14:textId="1842DD24" w:rsidR="00B84AA2" w:rsidRPr="00B84AA2" w:rsidRDefault="00386397" w:rsidP="00386397">
      <w:pPr>
        <w:rPr>
          <w:rFonts w:ascii="Arial" w:hAnsi="Arial" w:cs="Arial"/>
          <w:i/>
          <w:lang w:val="sr-Latn-CS"/>
        </w:rPr>
      </w:pPr>
      <w:r w:rsidRPr="00B84AA2">
        <w:rPr>
          <w:rFonts w:ascii="Arial" w:hAnsi="Arial" w:cs="Arial"/>
          <w:i/>
          <w:lang w:val="sr-Latn-CS"/>
        </w:rPr>
        <w:t xml:space="preserve">                                                                                                          </w:t>
      </w:r>
      <w:r w:rsidR="00431EFE" w:rsidRPr="00B84AA2">
        <w:rPr>
          <w:rFonts w:ascii="Arial" w:hAnsi="Arial" w:cs="Arial"/>
          <w:i/>
          <w:lang w:val="sr-Latn-CS"/>
        </w:rPr>
        <w:t>M</w:t>
      </w:r>
      <w:r w:rsidR="00261615" w:rsidRPr="00B84AA2">
        <w:rPr>
          <w:rFonts w:ascii="Arial" w:hAnsi="Arial" w:cs="Arial"/>
          <w:i/>
          <w:lang w:val="sr-Latn-CS"/>
        </w:rPr>
        <w:t>ilorad Marković</w:t>
      </w:r>
      <w:r w:rsidR="005C3E18">
        <w:rPr>
          <w:rFonts w:ascii="Arial" w:hAnsi="Arial" w:cs="Arial"/>
          <w:i/>
          <w:lang w:val="sr-Latn-CS"/>
        </w:rPr>
        <w:t>,s.r.</w:t>
      </w:r>
      <w:bookmarkStart w:id="0" w:name="_GoBack"/>
      <w:bookmarkEnd w:id="0"/>
    </w:p>
    <w:p w14:paraId="21452B23" w14:textId="77777777" w:rsidR="00F13AFC" w:rsidRDefault="00F13AFC" w:rsidP="00386397">
      <w:pPr>
        <w:rPr>
          <w:rFonts w:ascii="Arial" w:hAnsi="Arial" w:cs="Arial"/>
          <w:i/>
          <w:lang w:val="sr-Latn-CS"/>
        </w:rPr>
      </w:pPr>
    </w:p>
    <w:p w14:paraId="7C6C37A6" w14:textId="77777777" w:rsidR="00B84AA2" w:rsidRPr="007E5546" w:rsidRDefault="00B84AA2" w:rsidP="00386397">
      <w:pPr>
        <w:rPr>
          <w:rFonts w:ascii="Arial" w:hAnsi="Arial" w:cs="Arial"/>
          <w:i/>
          <w:sz w:val="22"/>
          <w:szCs w:val="22"/>
          <w:lang w:val="sr-Latn-CS"/>
        </w:rPr>
      </w:pPr>
    </w:p>
    <w:sectPr w:rsidR="00B84AA2" w:rsidRPr="007E554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A30D02"/>
    <w:multiLevelType w:val="hybridMultilevel"/>
    <w:tmpl w:val="3C829BA4"/>
    <w:lvl w:ilvl="0" w:tplc="723A874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086"/>
    <w:rsid w:val="00002757"/>
    <w:rsid w:val="00051DB4"/>
    <w:rsid w:val="00054818"/>
    <w:rsid w:val="000976A8"/>
    <w:rsid w:val="000C2F48"/>
    <w:rsid w:val="000F395D"/>
    <w:rsid w:val="001008EF"/>
    <w:rsid w:val="00103168"/>
    <w:rsid w:val="00135D1C"/>
    <w:rsid w:val="00146E43"/>
    <w:rsid w:val="001909C1"/>
    <w:rsid w:val="001A11BF"/>
    <w:rsid w:val="001C3A7E"/>
    <w:rsid w:val="001E1E57"/>
    <w:rsid w:val="00233A32"/>
    <w:rsid w:val="0023686E"/>
    <w:rsid w:val="00261615"/>
    <w:rsid w:val="002B7301"/>
    <w:rsid w:val="0034049D"/>
    <w:rsid w:val="0037277D"/>
    <w:rsid w:val="00386397"/>
    <w:rsid w:val="004319C2"/>
    <w:rsid w:val="00431EFE"/>
    <w:rsid w:val="0049232A"/>
    <w:rsid w:val="004A2086"/>
    <w:rsid w:val="00524DC0"/>
    <w:rsid w:val="005A1EF1"/>
    <w:rsid w:val="005C3E18"/>
    <w:rsid w:val="005D6E95"/>
    <w:rsid w:val="00605C0F"/>
    <w:rsid w:val="00624143"/>
    <w:rsid w:val="006E04D8"/>
    <w:rsid w:val="006F1B86"/>
    <w:rsid w:val="00761D01"/>
    <w:rsid w:val="007814DD"/>
    <w:rsid w:val="007B4391"/>
    <w:rsid w:val="007E5546"/>
    <w:rsid w:val="00804AD6"/>
    <w:rsid w:val="00807DBF"/>
    <w:rsid w:val="00836087"/>
    <w:rsid w:val="0093630B"/>
    <w:rsid w:val="009566E4"/>
    <w:rsid w:val="009D47FD"/>
    <w:rsid w:val="00A737FE"/>
    <w:rsid w:val="00B42B45"/>
    <w:rsid w:val="00B63514"/>
    <w:rsid w:val="00B84AA2"/>
    <w:rsid w:val="00C24545"/>
    <w:rsid w:val="00C5568A"/>
    <w:rsid w:val="00C63D54"/>
    <w:rsid w:val="00CB0002"/>
    <w:rsid w:val="00D07F8D"/>
    <w:rsid w:val="00DA4C46"/>
    <w:rsid w:val="00DE401B"/>
    <w:rsid w:val="00EB4F8F"/>
    <w:rsid w:val="00EB6874"/>
    <w:rsid w:val="00EC50C3"/>
    <w:rsid w:val="00F03F84"/>
    <w:rsid w:val="00F13AFC"/>
    <w:rsid w:val="00FD13D7"/>
    <w:rsid w:val="00FD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D5728"/>
  <w15:chartTrackingRefBased/>
  <w15:docId w15:val="{8E8306EB-700C-49F2-A2E8-0612E49DF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5546"/>
    <w:pPr>
      <w:widowControl w:val="0"/>
      <w:kinsoku w:val="0"/>
      <w:overflowPunct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rsid w:val="007E5546"/>
    <w:pPr>
      <w:kinsoku/>
      <w:overflowPunct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sid w:val="007E5546"/>
    <w:rPr>
      <w:sz w:val="20"/>
    </w:rPr>
  </w:style>
  <w:style w:type="paragraph" w:styleId="ListParagraph">
    <w:name w:val="List Paragraph"/>
    <w:basedOn w:val="Normal"/>
    <w:uiPriority w:val="34"/>
    <w:qFormat/>
    <w:rsid w:val="007E55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so.br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Filip.Ivanovic@dtcg.local</dc:creator>
  <cp:keywords/>
  <dc:description/>
  <cp:lastModifiedBy>Vanja.Dasic@dtcg.local</cp:lastModifiedBy>
  <cp:revision>2</cp:revision>
  <cp:lastPrinted>2026-07-17T06:31:00Z</cp:lastPrinted>
  <dcterms:created xsi:type="dcterms:W3CDTF">2026-07-17T08:21:00Z</dcterms:created>
  <dcterms:modified xsi:type="dcterms:W3CDTF">2026-07-17T08:21:00Z</dcterms:modified>
</cp:coreProperties>
</file>